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71496" w14:textId="77777777" w:rsidR="0085060F" w:rsidRPr="00C13822" w:rsidRDefault="0085060F" w:rsidP="0027385D">
      <w:pPr>
        <w:spacing w:before="360" w:after="120"/>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обоснования НМЦ</w:t>
      </w:r>
    </w:p>
    <w:p w14:paraId="4A9DA6DE" w14:textId="77777777" w:rsidR="0085060F" w:rsidRDefault="0085060F" w:rsidP="0085060F">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14:paraId="1D176D77" w14:textId="77777777" w:rsidR="00565072" w:rsidRDefault="00565072" w:rsidP="0085060F">
      <w:pPr>
        <w:spacing w:before="360" w:after="120"/>
        <w:ind w:left="425"/>
        <w:jc w:val="center"/>
        <w:rPr>
          <w:rFonts w:ascii="Times New Roman" w:eastAsia="Calibri" w:hAnsi="Times New Roman"/>
          <w:b/>
          <w:caps/>
          <w:noProof w:val="0"/>
          <w:szCs w:val="24"/>
        </w:rPr>
      </w:pPr>
    </w:p>
    <w:p w14:paraId="26CF2767" w14:textId="77777777" w:rsidR="0085060F"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Общая информация</w:t>
      </w:r>
      <w:r w:rsidR="00565072" w:rsidRPr="00565072">
        <w:rPr>
          <w:rFonts w:ascii="Times New Roman" w:eastAsia="Calibri" w:hAnsi="Times New Roman"/>
          <w:b/>
          <w:noProof w:val="0"/>
          <w:sz w:val="26"/>
          <w:szCs w:val="26"/>
        </w:rPr>
        <w:t>:</w:t>
      </w:r>
    </w:p>
    <w:tbl>
      <w:tblPr>
        <w:tblStyle w:val="1"/>
        <w:tblW w:w="10456" w:type="dxa"/>
        <w:tblLook w:val="04A0" w:firstRow="1" w:lastRow="0" w:firstColumn="1" w:lastColumn="0" w:noHBand="0" w:noVBand="1"/>
      </w:tblPr>
      <w:tblGrid>
        <w:gridCol w:w="588"/>
        <w:gridCol w:w="3505"/>
        <w:gridCol w:w="6363"/>
      </w:tblGrid>
      <w:tr w:rsidR="0085060F" w:rsidRPr="00D42161" w14:paraId="26E17662" w14:textId="77777777" w:rsidTr="003C0BB2">
        <w:tc>
          <w:tcPr>
            <w:tcW w:w="588" w:type="dxa"/>
            <w:vAlign w:val="center"/>
          </w:tcPr>
          <w:p w14:paraId="74276498" w14:textId="77777777" w:rsidR="0085060F" w:rsidRPr="00D42161" w:rsidRDefault="0085060F" w:rsidP="0085060F">
            <w:pPr>
              <w:contextualSpacing/>
              <w:jc w:val="center"/>
              <w:rPr>
                <w:rFonts w:ascii="Times New Roman" w:eastAsia="Calibri" w:hAnsi="Times New Roman"/>
                <w:b/>
                <w:noProof w:val="0"/>
                <w:sz w:val="26"/>
                <w:szCs w:val="26"/>
              </w:rPr>
            </w:pPr>
            <w:r w:rsidRPr="00D42161">
              <w:rPr>
                <w:rFonts w:ascii="Times New Roman" w:eastAsia="Calibri" w:hAnsi="Times New Roman"/>
                <w:b/>
                <w:noProof w:val="0"/>
                <w:sz w:val="26"/>
                <w:szCs w:val="26"/>
              </w:rPr>
              <w:t>№ п/п</w:t>
            </w:r>
          </w:p>
        </w:tc>
        <w:tc>
          <w:tcPr>
            <w:tcW w:w="3505" w:type="dxa"/>
            <w:vAlign w:val="center"/>
          </w:tcPr>
          <w:p w14:paraId="264B14AE" w14:textId="77777777" w:rsidR="0085060F" w:rsidRPr="00D42161" w:rsidRDefault="0085060F" w:rsidP="0085060F">
            <w:pPr>
              <w:contextualSpacing/>
              <w:jc w:val="center"/>
              <w:rPr>
                <w:rFonts w:ascii="Times New Roman" w:eastAsia="Calibri" w:hAnsi="Times New Roman"/>
                <w:b/>
                <w:noProof w:val="0"/>
                <w:sz w:val="26"/>
                <w:szCs w:val="26"/>
              </w:rPr>
            </w:pPr>
            <w:r w:rsidRPr="00D42161">
              <w:rPr>
                <w:rFonts w:ascii="Times New Roman" w:eastAsia="Calibri" w:hAnsi="Times New Roman"/>
                <w:b/>
                <w:noProof w:val="0"/>
                <w:sz w:val="26"/>
                <w:szCs w:val="26"/>
              </w:rPr>
              <w:t>Наименование</w:t>
            </w:r>
          </w:p>
        </w:tc>
        <w:tc>
          <w:tcPr>
            <w:tcW w:w="6363" w:type="dxa"/>
            <w:vAlign w:val="center"/>
          </w:tcPr>
          <w:p w14:paraId="29651B9F" w14:textId="77777777" w:rsidR="0085060F" w:rsidRPr="00D42161" w:rsidRDefault="0085060F" w:rsidP="0085060F">
            <w:pPr>
              <w:contextualSpacing/>
              <w:jc w:val="center"/>
              <w:rPr>
                <w:rFonts w:ascii="Times New Roman" w:eastAsia="Calibri" w:hAnsi="Times New Roman"/>
                <w:b/>
                <w:noProof w:val="0"/>
                <w:sz w:val="26"/>
                <w:szCs w:val="26"/>
              </w:rPr>
            </w:pPr>
            <w:r w:rsidRPr="00D42161">
              <w:rPr>
                <w:rFonts w:ascii="Times New Roman" w:eastAsia="Calibri" w:hAnsi="Times New Roman"/>
                <w:b/>
                <w:noProof w:val="0"/>
                <w:sz w:val="26"/>
                <w:szCs w:val="26"/>
              </w:rPr>
              <w:t>Информация по лоту</w:t>
            </w:r>
          </w:p>
        </w:tc>
      </w:tr>
      <w:tr w:rsidR="0085060F" w:rsidRPr="00D42161" w14:paraId="41A72ACC" w14:textId="77777777" w:rsidTr="003C0BB2">
        <w:trPr>
          <w:trHeight w:val="821"/>
        </w:trPr>
        <w:tc>
          <w:tcPr>
            <w:tcW w:w="588" w:type="dxa"/>
            <w:vAlign w:val="center"/>
          </w:tcPr>
          <w:p w14:paraId="32875C5A" w14:textId="77777777" w:rsidR="0085060F" w:rsidRPr="00D42161"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14:paraId="0DEEBEDE" w14:textId="77777777" w:rsidR="0085060F" w:rsidRPr="00D42161" w:rsidRDefault="0085060F" w:rsidP="0085060F">
            <w:pPr>
              <w:contextualSpacing/>
              <w:jc w:val="left"/>
              <w:rPr>
                <w:rFonts w:ascii="Times New Roman" w:eastAsia="Calibri" w:hAnsi="Times New Roman"/>
                <w:noProof w:val="0"/>
                <w:sz w:val="26"/>
                <w:szCs w:val="26"/>
              </w:rPr>
            </w:pPr>
            <w:r w:rsidRPr="00D42161">
              <w:rPr>
                <w:rFonts w:ascii="Times New Roman" w:eastAsia="Calibri" w:hAnsi="Times New Roman"/>
                <w:noProof w:val="0"/>
                <w:sz w:val="26"/>
                <w:szCs w:val="26"/>
              </w:rPr>
              <w:t>Наименование лота</w:t>
            </w:r>
          </w:p>
        </w:tc>
        <w:tc>
          <w:tcPr>
            <w:tcW w:w="6363" w:type="dxa"/>
            <w:vAlign w:val="center"/>
          </w:tcPr>
          <w:p w14:paraId="1B1CF9C8" w14:textId="77777777" w:rsidR="0085060F" w:rsidRPr="00D42161" w:rsidRDefault="00BD78FC" w:rsidP="0085060F">
            <w:pPr>
              <w:jc w:val="left"/>
              <w:rPr>
                <w:rFonts w:ascii="Times New Roman" w:eastAsia="Times New Roman" w:hAnsi="Times New Roman"/>
                <w:noProof w:val="0"/>
                <w:snapToGrid w:val="0"/>
                <w:sz w:val="26"/>
                <w:szCs w:val="26"/>
                <w:shd w:val="clear" w:color="auto" w:fill="FFFF99"/>
                <w:lang w:eastAsia="ru-RU"/>
              </w:rPr>
            </w:pPr>
            <w:r w:rsidRPr="00BD78FC">
              <w:rPr>
                <w:rFonts w:ascii="Times New Roman" w:hAnsi="Times New Roman"/>
                <w:sz w:val="26"/>
                <w:szCs w:val="26"/>
              </w:rPr>
              <w:t>Подготовка научного отчета по оценке воздействия на этнологическую среду в отношении объекта: «Строительство ВЛ-6/0,4 кВ с установкой ТП для технологического присоединения потребителей СОТ «Тобук» в Алданском районе в том числе ПИР</w:t>
            </w:r>
          </w:p>
        </w:tc>
      </w:tr>
      <w:tr w:rsidR="0085060F" w:rsidRPr="00D42161" w14:paraId="3467900F" w14:textId="77777777" w:rsidTr="003C0BB2">
        <w:trPr>
          <w:trHeight w:val="564"/>
        </w:trPr>
        <w:tc>
          <w:tcPr>
            <w:tcW w:w="588" w:type="dxa"/>
            <w:vAlign w:val="center"/>
          </w:tcPr>
          <w:p w14:paraId="4521B657" w14:textId="77777777" w:rsidR="0085060F" w:rsidRPr="00D42161" w:rsidRDefault="0085060F" w:rsidP="0085060F">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14:paraId="395D0677" w14:textId="77777777" w:rsidR="0085060F" w:rsidRPr="00D42161" w:rsidRDefault="0085060F" w:rsidP="0085060F">
            <w:pPr>
              <w:contextualSpacing/>
              <w:jc w:val="left"/>
              <w:rPr>
                <w:rFonts w:ascii="Times New Roman" w:eastAsia="Calibri" w:hAnsi="Times New Roman"/>
                <w:noProof w:val="0"/>
                <w:color w:val="000000" w:themeColor="text1"/>
                <w:sz w:val="26"/>
                <w:szCs w:val="26"/>
              </w:rPr>
            </w:pPr>
            <w:r w:rsidRPr="00D42161">
              <w:rPr>
                <w:rFonts w:ascii="Times New Roman" w:eastAsia="Calibri" w:hAnsi="Times New Roman"/>
                <w:noProof w:val="0"/>
                <w:color w:val="000000" w:themeColor="text1"/>
                <w:sz w:val="26"/>
                <w:szCs w:val="26"/>
              </w:rPr>
              <w:t>Номер лота</w:t>
            </w:r>
          </w:p>
        </w:tc>
        <w:tc>
          <w:tcPr>
            <w:tcW w:w="6363" w:type="dxa"/>
            <w:vAlign w:val="center"/>
          </w:tcPr>
          <w:p w14:paraId="40CDDB6C" w14:textId="77777777" w:rsidR="0085060F" w:rsidRPr="00D42161" w:rsidRDefault="00BD78FC" w:rsidP="0085060F">
            <w:pPr>
              <w:spacing w:after="60"/>
              <w:jc w:val="left"/>
              <w:rPr>
                <w:rFonts w:ascii="Times New Roman" w:eastAsia="Times New Roman" w:hAnsi="Times New Roman"/>
                <w:noProof w:val="0"/>
                <w:snapToGrid w:val="0"/>
                <w:color w:val="000000" w:themeColor="text1"/>
                <w:sz w:val="26"/>
                <w:szCs w:val="26"/>
                <w:shd w:val="clear" w:color="auto" w:fill="FFFF99"/>
                <w:lang w:eastAsia="ru-RU"/>
              </w:rPr>
            </w:pPr>
            <w:r w:rsidRPr="00BD78FC">
              <w:rPr>
                <w:rFonts w:ascii="Times New Roman" w:hAnsi="Times New Roman"/>
                <w:sz w:val="26"/>
                <w:szCs w:val="26"/>
              </w:rPr>
              <w:t>3088.1</w:t>
            </w:r>
          </w:p>
        </w:tc>
      </w:tr>
      <w:tr w:rsidR="0004644D" w:rsidRPr="00D42161" w14:paraId="25BD16BB" w14:textId="77777777" w:rsidTr="003C0BB2">
        <w:trPr>
          <w:trHeight w:val="565"/>
        </w:trPr>
        <w:tc>
          <w:tcPr>
            <w:tcW w:w="588" w:type="dxa"/>
            <w:vAlign w:val="center"/>
          </w:tcPr>
          <w:p w14:paraId="040E506B" w14:textId="77777777" w:rsidR="0004644D" w:rsidRPr="00D42161" w:rsidRDefault="0004644D" w:rsidP="0004644D">
            <w:pPr>
              <w:numPr>
                <w:ilvl w:val="1"/>
                <w:numId w:val="1"/>
              </w:numPr>
              <w:spacing w:after="120"/>
              <w:ind w:left="0" w:firstLine="0"/>
              <w:contextualSpacing/>
              <w:jc w:val="center"/>
              <w:rPr>
                <w:rFonts w:ascii="Times New Roman" w:eastAsia="Calibri" w:hAnsi="Times New Roman"/>
                <w:noProof w:val="0"/>
                <w:sz w:val="26"/>
                <w:szCs w:val="26"/>
              </w:rPr>
            </w:pPr>
          </w:p>
        </w:tc>
        <w:tc>
          <w:tcPr>
            <w:tcW w:w="3505" w:type="dxa"/>
            <w:vAlign w:val="center"/>
          </w:tcPr>
          <w:p w14:paraId="342FB87E" w14:textId="77777777" w:rsidR="0004644D" w:rsidRPr="00D42161" w:rsidRDefault="0004644D" w:rsidP="0004644D">
            <w:pPr>
              <w:contextualSpacing/>
              <w:jc w:val="left"/>
              <w:rPr>
                <w:rFonts w:ascii="Times New Roman" w:eastAsia="Calibri" w:hAnsi="Times New Roman"/>
                <w:noProof w:val="0"/>
                <w:sz w:val="26"/>
                <w:szCs w:val="26"/>
              </w:rPr>
            </w:pPr>
            <w:r w:rsidRPr="00D42161">
              <w:rPr>
                <w:rFonts w:ascii="Times New Roman" w:eastAsia="Calibri" w:hAnsi="Times New Roman"/>
                <w:noProof w:val="0"/>
                <w:sz w:val="26"/>
                <w:szCs w:val="26"/>
              </w:rPr>
              <w:t>НМЦ лота</w:t>
            </w:r>
          </w:p>
        </w:tc>
        <w:tc>
          <w:tcPr>
            <w:tcW w:w="6363" w:type="dxa"/>
            <w:vAlign w:val="center"/>
          </w:tcPr>
          <w:p w14:paraId="25C58647" w14:textId="77777777" w:rsidR="0004644D" w:rsidRPr="00D42161" w:rsidRDefault="00BD78FC" w:rsidP="0004644D">
            <w:pPr>
              <w:spacing w:after="60"/>
              <w:jc w:val="left"/>
              <w:rPr>
                <w:rFonts w:ascii="Times New Roman" w:hAnsi="Times New Roman"/>
                <w:bCs/>
                <w:iCs/>
                <w:sz w:val="26"/>
                <w:szCs w:val="26"/>
              </w:rPr>
            </w:pPr>
            <w:r>
              <w:rPr>
                <w:rFonts w:ascii="Times New Roman" w:hAnsi="Times New Roman"/>
                <w:sz w:val="26"/>
                <w:szCs w:val="26"/>
              </w:rPr>
              <w:t>2 750 000,00</w:t>
            </w:r>
            <w:r w:rsidR="00D42161" w:rsidRPr="00D42161">
              <w:rPr>
                <w:rFonts w:ascii="Times New Roman" w:hAnsi="Times New Roman"/>
                <w:sz w:val="26"/>
                <w:szCs w:val="26"/>
              </w:rPr>
              <w:t xml:space="preserve"> рублей без учета НДС</w:t>
            </w:r>
          </w:p>
        </w:tc>
      </w:tr>
    </w:tbl>
    <w:p w14:paraId="29B30193" w14:textId="77777777" w:rsidR="00565072" w:rsidRPr="00565072" w:rsidRDefault="0085060F" w:rsidP="00565072">
      <w:pPr>
        <w:numPr>
          <w:ilvl w:val="0"/>
          <w:numId w:val="1"/>
        </w:numPr>
        <w:spacing w:before="120" w:after="120" w:line="360" w:lineRule="exact"/>
        <w:ind w:left="0" w:firstLine="0"/>
        <w:jc w:val="both"/>
        <w:rPr>
          <w:rFonts w:ascii="Times New Roman" w:eastAsia="Calibri" w:hAnsi="Times New Roman"/>
          <w:b/>
          <w:noProof w:val="0"/>
          <w:sz w:val="26"/>
          <w:szCs w:val="26"/>
        </w:rPr>
      </w:pPr>
      <w:r w:rsidRPr="00565072">
        <w:rPr>
          <w:rFonts w:ascii="Times New Roman" w:eastAsia="Calibri" w:hAnsi="Times New Roman"/>
          <w:b/>
          <w:noProof w:val="0"/>
          <w:sz w:val="26"/>
          <w:szCs w:val="26"/>
        </w:rPr>
        <w:t>Использованный метод (методы) расчета НМЦ / цены единицы товара, работы, услуги:</w:t>
      </w:r>
      <w:r w:rsidR="00565072" w:rsidRPr="00565072">
        <w:rPr>
          <w:rFonts w:ascii="Times New Roman" w:eastAsia="Calibri" w:hAnsi="Times New Roman"/>
          <w:b/>
          <w:noProof w:val="0"/>
          <w:sz w:val="26"/>
          <w:szCs w:val="26"/>
        </w:rPr>
        <w:t xml:space="preserve"> </w:t>
      </w:r>
    </w:p>
    <w:p w14:paraId="53503D31" w14:textId="77777777" w:rsidR="00565072" w:rsidRPr="00565072" w:rsidRDefault="00565072" w:rsidP="00565072">
      <w:pPr>
        <w:pStyle w:val="aa"/>
        <w:numPr>
          <w:ilvl w:val="1"/>
          <w:numId w:val="1"/>
        </w:numPr>
        <w:tabs>
          <w:tab w:val="left" w:pos="993"/>
        </w:tabs>
        <w:spacing w:before="240" w:after="240" w:line="276" w:lineRule="auto"/>
        <w:ind w:left="0" w:firstLine="0"/>
        <w:jc w:val="both"/>
        <w:rPr>
          <w:rFonts w:ascii="Times New Roman" w:eastAsia="Calibri" w:hAnsi="Times New Roman"/>
          <w:b/>
          <w:noProof w:val="0"/>
          <w:sz w:val="26"/>
          <w:szCs w:val="26"/>
        </w:rPr>
      </w:pPr>
      <w:r w:rsidRPr="00565072">
        <w:rPr>
          <w:rFonts w:ascii="Times New Roman" w:eastAsia="Calibri" w:hAnsi="Times New Roman"/>
          <w:noProof w:val="0"/>
          <w:sz w:val="26"/>
          <w:szCs w:val="26"/>
        </w:rPr>
        <w:t>Для расчета НМЦ / цены единицы товара, работы, услуги использовал</w:t>
      </w:r>
      <w:r w:rsidR="0066061D">
        <w:rPr>
          <w:rFonts w:ascii="Times New Roman" w:eastAsia="Calibri" w:hAnsi="Times New Roman"/>
          <w:noProof w:val="0"/>
          <w:sz w:val="26"/>
          <w:szCs w:val="26"/>
        </w:rPr>
        <w:t>ись коммерческие предложения потенциальных исполнителей</w:t>
      </w:r>
      <w:r w:rsidRPr="00565072">
        <w:rPr>
          <w:rFonts w:ascii="Times New Roman" w:eastAsia="Calibri" w:hAnsi="Times New Roman"/>
          <w:noProof w:val="0"/>
          <w:sz w:val="26"/>
          <w:szCs w:val="26"/>
        </w:rPr>
        <w:t>.</w:t>
      </w:r>
    </w:p>
    <w:p w14:paraId="1C316716" w14:textId="4FB0F6FB" w:rsidR="00D42161" w:rsidRPr="00F266D0" w:rsidRDefault="0085060F" w:rsidP="00D42161">
      <w:pPr>
        <w:pStyle w:val="aa"/>
        <w:numPr>
          <w:ilvl w:val="1"/>
          <w:numId w:val="1"/>
        </w:numPr>
        <w:tabs>
          <w:tab w:val="left" w:pos="993"/>
        </w:tabs>
        <w:spacing w:before="120" w:after="120" w:line="276" w:lineRule="auto"/>
        <w:ind w:left="0" w:firstLine="0"/>
        <w:jc w:val="both"/>
        <w:rPr>
          <w:rFonts w:ascii="Times New Roman" w:eastAsia="Times New Roman" w:hAnsi="Times New Roman"/>
          <w:b/>
          <w:bCs/>
          <w:noProof w:val="0"/>
          <w:color w:val="000000"/>
          <w:sz w:val="26"/>
          <w:szCs w:val="26"/>
          <w:lang w:eastAsia="ru-RU"/>
        </w:rPr>
      </w:pPr>
      <w:r w:rsidRPr="00B23F18">
        <w:rPr>
          <w:rFonts w:ascii="Times New Roman" w:eastAsia="Calibri" w:hAnsi="Times New Roman"/>
          <w:noProof w:val="0"/>
          <w:sz w:val="26"/>
          <w:szCs w:val="26"/>
        </w:rPr>
        <w:t xml:space="preserve">Обоснование расчета НМЦ: </w:t>
      </w:r>
      <w:r w:rsidR="00565072" w:rsidRPr="00B23F18">
        <w:rPr>
          <w:rFonts w:ascii="Times New Roman" w:eastAsia="Times New Roman" w:hAnsi="Times New Roman"/>
          <w:iCs/>
          <w:noProof w:val="0"/>
          <w:color w:val="000000"/>
          <w:sz w:val="26"/>
          <w:szCs w:val="26"/>
          <w:lang w:eastAsia="ru-RU"/>
        </w:rPr>
        <w:t xml:space="preserve">Расчет произведен </w:t>
      </w:r>
      <w:r w:rsidR="00B23F18" w:rsidRPr="00B23F18">
        <w:rPr>
          <w:rFonts w:ascii="Times New Roman" w:eastAsia="Times New Roman" w:hAnsi="Times New Roman"/>
          <w:iCs/>
          <w:noProof w:val="0"/>
          <w:color w:val="000000"/>
          <w:sz w:val="26"/>
          <w:szCs w:val="26"/>
          <w:lang w:eastAsia="ru-RU"/>
        </w:rPr>
        <w:t xml:space="preserve">путем вычисления средней стоимости из суммы коммерческих предложений </w:t>
      </w:r>
      <w:r w:rsidR="00796D98" w:rsidRPr="00B23F18">
        <w:rPr>
          <w:rFonts w:ascii="Times New Roman" w:eastAsia="Times New Roman" w:hAnsi="Times New Roman"/>
          <w:iCs/>
          <w:noProof w:val="0"/>
          <w:color w:val="000000"/>
          <w:sz w:val="26"/>
          <w:szCs w:val="26"/>
          <w:lang w:eastAsia="ru-RU"/>
        </w:rPr>
        <w:t>потенциальных</w:t>
      </w:r>
      <w:r w:rsidR="00B23F18" w:rsidRPr="00B23F18">
        <w:rPr>
          <w:rFonts w:ascii="Times New Roman" w:eastAsia="Times New Roman" w:hAnsi="Times New Roman"/>
          <w:iCs/>
          <w:noProof w:val="0"/>
          <w:color w:val="000000"/>
          <w:sz w:val="26"/>
          <w:szCs w:val="26"/>
          <w:lang w:eastAsia="ru-RU"/>
        </w:rPr>
        <w:t xml:space="preserve"> исполнителей.</w:t>
      </w:r>
    </w:p>
    <w:p w14:paraId="52FFE7AE" w14:textId="1907BC80" w:rsidR="00F266D0" w:rsidRPr="00F266D0" w:rsidRDefault="00F266D0" w:rsidP="00F266D0">
      <w:pPr>
        <w:pStyle w:val="aa"/>
        <w:tabs>
          <w:tab w:val="left" w:pos="993"/>
        </w:tabs>
        <w:spacing w:before="120" w:after="120" w:line="276" w:lineRule="auto"/>
        <w:ind w:left="0"/>
        <w:jc w:val="both"/>
        <w:rPr>
          <w:rFonts w:ascii="Times New Roman" w:eastAsia="Times New Roman" w:hAnsi="Times New Roman"/>
          <w:b/>
          <w:bCs/>
          <w:noProof w:val="0"/>
          <w:color w:val="00B050"/>
          <w:sz w:val="26"/>
          <w:szCs w:val="26"/>
          <w:lang w:eastAsia="ru-RU"/>
        </w:rPr>
      </w:pPr>
    </w:p>
    <w:tbl>
      <w:tblPr>
        <w:tblStyle w:val="a9"/>
        <w:tblW w:w="0" w:type="auto"/>
        <w:tblLook w:val="04A0" w:firstRow="1" w:lastRow="0" w:firstColumn="1" w:lastColumn="0" w:noHBand="0" w:noVBand="1"/>
      </w:tblPr>
      <w:tblGrid>
        <w:gridCol w:w="3677"/>
        <w:gridCol w:w="3614"/>
        <w:gridCol w:w="3188"/>
      </w:tblGrid>
      <w:tr w:rsidR="00F266D0" w:rsidRPr="00F266D0" w14:paraId="044EFA24" w14:textId="77777777" w:rsidTr="003C0BB2">
        <w:trPr>
          <w:trHeight w:val="261"/>
        </w:trPr>
        <w:tc>
          <w:tcPr>
            <w:tcW w:w="3677" w:type="dxa"/>
            <w:vAlign w:val="center"/>
          </w:tcPr>
          <w:p w14:paraId="2E4C7FF9" w14:textId="77777777" w:rsidR="00780274" w:rsidRPr="00922747" w:rsidRDefault="00780274" w:rsidP="00922747">
            <w:pPr>
              <w:tabs>
                <w:tab w:val="left" w:pos="993"/>
              </w:tabs>
              <w:jc w:val="center"/>
              <w:rPr>
                <w:rFonts w:ascii="Times New Roman" w:eastAsia="Times New Roman" w:hAnsi="Times New Roman"/>
                <w:bCs/>
                <w:i/>
                <w:noProof w:val="0"/>
                <w:sz w:val="26"/>
                <w:szCs w:val="26"/>
                <w:lang w:eastAsia="ru-RU"/>
              </w:rPr>
            </w:pPr>
            <w:r w:rsidRPr="00922747">
              <w:rPr>
                <w:rFonts w:ascii="Times New Roman" w:eastAsia="Times New Roman" w:hAnsi="Times New Roman"/>
                <w:bCs/>
                <w:i/>
                <w:noProof w:val="0"/>
                <w:sz w:val="26"/>
                <w:szCs w:val="26"/>
                <w:lang w:eastAsia="ru-RU"/>
              </w:rPr>
              <w:t>Наименование работ</w:t>
            </w:r>
          </w:p>
        </w:tc>
        <w:tc>
          <w:tcPr>
            <w:tcW w:w="3614" w:type="dxa"/>
            <w:vAlign w:val="center"/>
          </w:tcPr>
          <w:p w14:paraId="47D64A26" w14:textId="77777777" w:rsidR="00780274" w:rsidRPr="003C0BB2" w:rsidRDefault="00780274" w:rsidP="00922747">
            <w:pPr>
              <w:tabs>
                <w:tab w:val="left" w:pos="993"/>
              </w:tabs>
              <w:jc w:val="center"/>
              <w:rPr>
                <w:rFonts w:ascii="Times New Roman" w:eastAsia="Times New Roman" w:hAnsi="Times New Roman"/>
                <w:bCs/>
                <w:i/>
                <w:noProof w:val="0"/>
                <w:sz w:val="26"/>
                <w:szCs w:val="26"/>
                <w:lang w:eastAsia="ru-RU"/>
              </w:rPr>
            </w:pPr>
            <w:r w:rsidRPr="003C0BB2">
              <w:rPr>
                <w:rFonts w:ascii="Times New Roman" w:eastAsia="Times New Roman" w:hAnsi="Times New Roman"/>
                <w:bCs/>
                <w:i/>
                <w:noProof w:val="0"/>
                <w:sz w:val="26"/>
                <w:szCs w:val="26"/>
                <w:lang w:eastAsia="ru-RU"/>
              </w:rPr>
              <w:t>Коммерческое предложение участника</w:t>
            </w:r>
          </w:p>
        </w:tc>
        <w:tc>
          <w:tcPr>
            <w:tcW w:w="3188" w:type="dxa"/>
            <w:vAlign w:val="center"/>
          </w:tcPr>
          <w:p w14:paraId="02E773B8" w14:textId="77777777" w:rsidR="00780274" w:rsidRPr="003C0BB2" w:rsidRDefault="00780274" w:rsidP="00922747">
            <w:pPr>
              <w:tabs>
                <w:tab w:val="left" w:pos="993"/>
              </w:tabs>
              <w:jc w:val="center"/>
              <w:rPr>
                <w:rFonts w:ascii="Times New Roman" w:eastAsia="Times New Roman" w:hAnsi="Times New Roman"/>
                <w:bCs/>
                <w:i/>
                <w:noProof w:val="0"/>
                <w:sz w:val="26"/>
                <w:szCs w:val="26"/>
                <w:lang w:eastAsia="ru-RU"/>
              </w:rPr>
            </w:pPr>
            <w:r w:rsidRPr="003C0BB2">
              <w:rPr>
                <w:rFonts w:ascii="Times New Roman" w:eastAsia="Times New Roman" w:hAnsi="Times New Roman"/>
                <w:bCs/>
                <w:i/>
                <w:noProof w:val="0"/>
                <w:sz w:val="26"/>
                <w:szCs w:val="26"/>
                <w:lang w:eastAsia="ru-RU"/>
              </w:rPr>
              <w:t>Цена</w:t>
            </w:r>
          </w:p>
        </w:tc>
      </w:tr>
      <w:tr w:rsidR="00F266D0" w:rsidRPr="00F266D0" w14:paraId="0649E96E" w14:textId="77777777" w:rsidTr="003C0BB2">
        <w:trPr>
          <w:trHeight w:val="261"/>
        </w:trPr>
        <w:tc>
          <w:tcPr>
            <w:tcW w:w="3677" w:type="dxa"/>
            <w:vAlign w:val="center"/>
          </w:tcPr>
          <w:p w14:paraId="64DEF592" w14:textId="68690B66" w:rsidR="00B067D4" w:rsidRPr="00922747" w:rsidRDefault="00922747" w:rsidP="00922747">
            <w:pPr>
              <w:jc w:val="center"/>
            </w:pPr>
            <w:r w:rsidRPr="00922747">
              <w:rPr>
                <w:rFonts w:ascii="Times New Roman" w:hAnsi="Times New Roman"/>
                <w:sz w:val="26"/>
                <w:szCs w:val="26"/>
              </w:rPr>
              <w:t>Подготовка научного отчета по оценке воздействия на этнологическую среду</w:t>
            </w:r>
          </w:p>
        </w:tc>
        <w:tc>
          <w:tcPr>
            <w:tcW w:w="3614" w:type="dxa"/>
            <w:vAlign w:val="center"/>
          </w:tcPr>
          <w:p w14:paraId="587FBF3D" w14:textId="4759D1CE" w:rsidR="00B067D4" w:rsidRPr="003C0BB2" w:rsidRDefault="00B067D4" w:rsidP="003C0BB2">
            <w:pPr>
              <w:tabs>
                <w:tab w:val="left" w:pos="993"/>
              </w:tabs>
              <w:jc w:val="center"/>
              <w:rPr>
                <w:rFonts w:ascii="Times New Roman" w:eastAsia="Times New Roman" w:hAnsi="Times New Roman"/>
                <w:bCs/>
                <w:noProof w:val="0"/>
                <w:sz w:val="26"/>
                <w:szCs w:val="26"/>
                <w:lang w:eastAsia="ru-RU"/>
              </w:rPr>
            </w:pPr>
            <w:r w:rsidRPr="003C0BB2">
              <w:rPr>
                <w:rFonts w:ascii="Times New Roman" w:eastAsia="Times New Roman" w:hAnsi="Times New Roman"/>
                <w:bCs/>
                <w:noProof w:val="0"/>
                <w:sz w:val="26"/>
                <w:szCs w:val="26"/>
                <w:lang w:eastAsia="ru-RU"/>
              </w:rPr>
              <w:t>Предложение №1</w:t>
            </w:r>
            <w:r w:rsidR="00922747" w:rsidRPr="003C0BB2">
              <w:rPr>
                <w:rFonts w:ascii="Times New Roman" w:eastAsia="Times New Roman" w:hAnsi="Times New Roman"/>
                <w:bCs/>
                <w:noProof w:val="0"/>
                <w:sz w:val="26"/>
                <w:szCs w:val="26"/>
                <w:lang w:eastAsia="ru-RU"/>
              </w:rPr>
              <w:t xml:space="preserve"> </w:t>
            </w:r>
          </w:p>
        </w:tc>
        <w:tc>
          <w:tcPr>
            <w:tcW w:w="3188" w:type="dxa"/>
            <w:vAlign w:val="center"/>
          </w:tcPr>
          <w:p w14:paraId="37D87694" w14:textId="1B3FBE38" w:rsidR="00B067D4" w:rsidRPr="003C0BB2" w:rsidRDefault="003C0BB2" w:rsidP="000B6842">
            <w:pPr>
              <w:tabs>
                <w:tab w:val="left" w:pos="993"/>
              </w:tabs>
              <w:jc w:val="center"/>
              <w:rPr>
                <w:rFonts w:ascii="Times New Roman" w:eastAsia="Times New Roman" w:hAnsi="Times New Roman"/>
                <w:bCs/>
                <w:noProof w:val="0"/>
                <w:sz w:val="26"/>
                <w:szCs w:val="26"/>
                <w:lang w:eastAsia="ru-RU"/>
              </w:rPr>
            </w:pPr>
            <w:r w:rsidRPr="003C0BB2">
              <w:rPr>
                <w:rFonts w:ascii="Times New Roman" w:eastAsia="Times New Roman" w:hAnsi="Times New Roman"/>
                <w:bCs/>
                <w:noProof w:val="0"/>
                <w:sz w:val="26"/>
                <w:szCs w:val="26"/>
                <w:lang w:eastAsia="ru-RU"/>
              </w:rPr>
              <w:t>3 6</w:t>
            </w:r>
            <w:r w:rsidR="000B6842">
              <w:rPr>
                <w:rFonts w:ascii="Times New Roman" w:eastAsia="Times New Roman" w:hAnsi="Times New Roman"/>
                <w:bCs/>
                <w:noProof w:val="0"/>
                <w:sz w:val="26"/>
                <w:szCs w:val="26"/>
                <w:lang w:eastAsia="ru-RU"/>
              </w:rPr>
              <w:t>5</w:t>
            </w:r>
            <w:bookmarkStart w:id="0" w:name="_GoBack"/>
            <w:bookmarkEnd w:id="0"/>
            <w:r w:rsidRPr="003C0BB2">
              <w:rPr>
                <w:rFonts w:ascii="Times New Roman" w:eastAsia="Times New Roman" w:hAnsi="Times New Roman"/>
                <w:bCs/>
                <w:noProof w:val="0"/>
                <w:sz w:val="26"/>
                <w:szCs w:val="26"/>
                <w:lang w:eastAsia="ru-RU"/>
              </w:rPr>
              <w:t>0 000,00</w:t>
            </w:r>
          </w:p>
        </w:tc>
      </w:tr>
      <w:tr w:rsidR="00F266D0" w:rsidRPr="00F266D0" w14:paraId="58F5070F" w14:textId="77777777" w:rsidTr="003C0BB2">
        <w:trPr>
          <w:trHeight w:val="261"/>
        </w:trPr>
        <w:tc>
          <w:tcPr>
            <w:tcW w:w="3677" w:type="dxa"/>
            <w:vAlign w:val="center"/>
          </w:tcPr>
          <w:p w14:paraId="5C8CD662" w14:textId="5CA52106" w:rsidR="00B067D4" w:rsidRPr="00922747" w:rsidRDefault="00922747" w:rsidP="00922747">
            <w:pPr>
              <w:jc w:val="center"/>
            </w:pPr>
            <w:r w:rsidRPr="00922747">
              <w:rPr>
                <w:rFonts w:ascii="Times New Roman" w:hAnsi="Times New Roman"/>
                <w:sz w:val="26"/>
                <w:szCs w:val="26"/>
              </w:rPr>
              <w:t>Подготовка научного отчета по оценке воздействия на этнологическую среду</w:t>
            </w:r>
          </w:p>
        </w:tc>
        <w:tc>
          <w:tcPr>
            <w:tcW w:w="3614" w:type="dxa"/>
            <w:vAlign w:val="center"/>
          </w:tcPr>
          <w:p w14:paraId="22095B00" w14:textId="5BD2A0CE" w:rsidR="00B067D4" w:rsidRPr="003C0BB2" w:rsidRDefault="00B067D4" w:rsidP="003C0BB2">
            <w:pPr>
              <w:tabs>
                <w:tab w:val="left" w:pos="993"/>
              </w:tabs>
              <w:jc w:val="center"/>
              <w:rPr>
                <w:rFonts w:ascii="Times New Roman" w:eastAsia="Times New Roman" w:hAnsi="Times New Roman"/>
                <w:bCs/>
                <w:noProof w:val="0"/>
                <w:sz w:val="26"/>
                <w:szCs w:val="26"/>
                <w:lang w:eastAsia="ru-RU"/>
              </w:rPr>
            </w:pPr>
            <w:r w:rsidRPr="003C0BB2">
              <w:rPr>
                <w:rFonts w:ascii="Times New Roman" w:eastAsia="Times New Roman" w:hAnsi="Times New Roman"/>
                <w:bCs/>
                <w:noProof w:val="0"/>
                <w:sz w:val="26"/>
                <w:szCs w:val="26"/>
                <w:lang w:eastAsia="ru-RU"/>
              </w:rPr>
              <w:t>Предложение №2</w:t>
            </w:r>
            <w:r w:rsidR="00922747" w:rsidRPr="003C0BB2">
              <w:rPr>
                <w:rFonts w:ascii="Times New Roman" w:eastAsia="Times New Roman" w:hAnsi="Times New Roman"/>
                <w:bCs/>
                <w:noProof w:val="0"/>
                <w:sz w:val="26"/>
                <w:szCs w:val="26"/>
                <w:lang w:eastAsia="ru-RU"/>
              </w:rPr>
              <w:t xml:space="preserve"> </w:t>
            </w:r>
          </w:p>
        </w:tc>
        <w:tc>
          <w:tcPr>
            <w:tcW w:w="3188" w:type="dxa"/>
            <w:vAlign w:val="center"/>
          </w:tcPr>
          <w:p w14:paraId="5BF4C9F8" w14:textId="0DBA1DF6" w:rsidR="00B067D4" w:rsidRPr="003C0BB2" w:rsidRDefault="003C0BB2" w:rsidP="00922747">
            <w:pPr>
              <w:tabs>
                <w:tab w:val="left" w:pos="993"/>
              </w:tabs>
              <w:jc w:val="center"/>
              <w:rPr>
                <w:rFonts w:ascii="Times New Roman" w:eastAsia="Times New Roman" w:hAnsi="Times New Roman"/>
                <w:bCs/>
                <w:noProof w:val="0"/>
                <w:sz w:val="26"/>
                <w:szCs w:val="26"/>
                <w:lang w:eastAsia="ru-RU"/>
              </w:rPr>
            </w:pPr>
            <w:r>
              <w:rPr>
                <w:rFonts w:ascii="Times New Roman" w:eastAsia="Times New Roman" w:hAnsi="Times New Roman"/>
                <w:bCs/>
                <w:noProof w:val="0"/>
                <w:sz w:val="26"/>
                <w:szCs w:val="26"/>
                <w:lang w:eastAsia="ru-RU"/>
              </w:rPr>
              <w:t>3 100 000,00</w:t>
            </w:r>
          </w:p>
        </w:tc>
      </w:tr>
      <w:tr w:rsidR="00F266D0" w:rsidRPr="00F266D0" w14:paraId="2EA3BA98" w14:textId="77777777" w:rsidTr="003C0BB2">
        <w:trPr>
          <w:trHeight w:val="261"/>
        </w:trPr>
        <w:tc>
          <w:tcPr>
            <w:tcW w:w="3677" w:type="dxa"/>
            <w:vAlign w:val="center"/>
          </w:tcPr>
          <w:p w14:paraId="4B1CADBB" w14:textId="3DF8417C" w:rsidR="00B067D4" w:rsidRPr="00922747" w:rsidRDefault="00922747" w:rsidP="00922747">
            <w:pPr>
              <w:jc w:val="center"/>
            </w:pPr>
            <w:r w:rsidRPr="00922747">
              <w:rPr>
                <w:rFonts w:ascii="Times New Roman" w:hAnsi="Times New Roman"/>
                <w:sz w:val="26"/>
                <w:szCs w:val="26"/>
              </w:rPr>
              <w:t>Подготовка научного отчета по оценке воздействия на этнологическую среду</w:t>
            </w:r>
          </w:p>
        </w:tc>
        <w:tc>
          <w:tcPr>
            <w:tcW w:w="3614" w:type="dxa"/>
            <w:vAlign w:val="center"/>
          </w:tcPr>
          <w:p w14:paraId="2641AC43" w14:textId="3A6FD7ED" w:rsidR="00B067D4" w:rsidRPr="003C0BB2" w:rsidRDefault="00B067D4" w:rsidP="003C0BB2">
            <w:pPr>
              <w:tabs>
                <w:tab w:val="left" w:pos="993"/>
              </w:tabs>
              <w:jc w:val="center"/>
              <w:rPr>
                <w:rFonts w:ascii="Times New Roman" w:eastAsia="Times New Roman" w:hAnsi="Times New Roman"/>
                <w:bCs/>
                <w:noProof w:val="0"/>
                <w:sz w:val="26"/>
                <w:szCs w:val="26"/>
                <w:lang w:eastAsia="ru-RU"/>
              </w:rPr>
            </w:pPr>
            <w:r w:rsidRPr="003C0BB2">
              <w:rPr>
                <w:rFonts w:ascii="Times New Roman" w:eastAsia="Times New Roman" w:hAnsi="Times New Roman"/>
                <w:bCs/>
                <w:noProof w:val="0"/>
                <w:sz w:val="26"/>
                <w:szCs w:val="26"/>
                <w:lang w:eastAsia="ru-RU"/>
              </w:rPr>
              <w:t>Предложение №3</w:t>
            </w:r>
            <w:r w:rsidR="00922747" w:rsidRPr="003C0BB2">
              <w:rPr>
                <w:rFonts w:ascii="Times New Roman" w:eastAsia="Times New Roman" w:hAnsi="Times New Roman"/>
                <w:bCs/>
                <w:noProof w:val="0"/>
                <w:sz w:val="26"/>
                <w:szCs w:val="26"/>
                <w:lang w:eastAsia="ru-RU"/>
              </w:rPr>
              <w:t xml:space="preserve"> </w:t>
            </w:r>
          </w:p>
        </w:tc>
        <w:tc>
          <w:tcPr>
            <w:tcW w:w="3188" w:type="dxa"/>
            <w:vAlign w:val="center"/>
          </w:tcPr>
          <w:p w14:paraId="407A4B33" w14:textId="6B0E873B" w:rsidR="00B067D4" w:rsidRPr="003C0BB2" w:rsidRDefault="003C0BB2" w:rsidP="00922747">
            <w:pPr>
              <w:tabs>
                <w:tab w:val="left" w:pos="993"/>
              </w:tabs>
              <w:jc w:val="center"/>
              <w:rPr>
                <w:rFonts w:ascii="Times New Roman" w:eastAsia="Times New Roman" w:hAnsi="Times New Roman"/>
                <w:bCs/>
                <w:noProof w:val="0"/>
                <w:sz w:val="26"/>
                <w:szCs w:val="26"/>
                <w:lang w:eastAsia="ru-RU"/>
              </w:rPr>
            </w:pPr>
            <w:r>
              <w:rPr>
                <w:rFonts w:ascii="Times New Roman" w:eastAsia="Times New Roman" w:hAnsi="Times New Roman"/>
                <w:bCs/>
                <w:noProof w:val="0"/>
                <w:sz w:val="26"/>
                <w:szCs w:val="26"/>
                <w:lang w:eastAsia="ru-RU"/>
              </w:rPr>
              <w:t>1 500 000,00</w:t>
            </w:r>
          </w:p>
        </w:tc>
      </w:tr>
      <w:tr w:rsidR="00F266D0" w:rsidRPr="00F266D0" w14:paraId="2DC3C6EF" w14:textId="77777777" w:rsidTr="003C0BB2">
        <w:trPr>
          <w:trHeight w:val="261"/>
        </w:trPr>
        <w:tc>
          <w:tcPr>
            <w:tcW w:w="7291" w:type="dxa"/>
            <w:gridSpan w:val="2"/>
            <w:vAlign w:val="center"/>
          </w:tcPr>
          <w:p w14:paraId="5A3A359B" w14:textId="05F042CE" w:rsidR="00B067D4" w:rsidRPr="00922747" w:rsidRDefault="003C0BB2" w:rsidP="003C0BB2">
            <w:pPr>
              <w:tabs>
                <w:tab w:val="left" w:pos="993"/>
              </w:tabs>
              <w:jc w:val="center"/>
              <w:rPr>
                <w:rFonts w:ascii="Times New Roman" w:eastAsia="Times New Roman" w:hAnsi="Times New Roman"/>
                <w:b/>
                <w:bCs/>
                <w:noProof w:val="0"/>
                <w:sz w:val="26"/>
                <w:szCs w:val="26"/>
                <w:lang w:eastAsia="ru-RU"/>
              </w:rPr>
            </w:pPr>
            <w:r>
              <w:rPr>
                <w:rFonts w:ascii="Times New Roman" w:eastAsia="Times New Roman" w:hAnsi="Times New Roman"/>
                <w:iCs/>
                <w:noProof w:val="0"/>
                <w:sz w:val="26"/>
                <w:szCs w:val="26"/>
                <w:lang w:eastAsia="ru-RU"/>
              </w:rPr>
              <w:t>С</w:t>
            </w:r>
            <w:r w:rsidR="00B067D4" w:rsidRPr="00922747">
              <w:rPr>
                <w:rFonts w:ascii="Times New Roman" w:eastAsia="Times New Roman" w:hAnsi="Times New Roman"/>
                <w:iCs/>
                <w:noProof w:val="0"/>
                <w:sz w:val="26"/>
                <w:szCs w:val="26"/>
                <w:lang w:eastAsia="ru-RU"/>
              </w:rPr>
              <w:t>редней стоимости из суммы коммерческих предложений</w:t>
            </w:r>
          </w:p>
        </w:tc>
        <w:tc>
          <w:tcPr>
            <w:tcW w:w="3188" w:type="dxa"/>
            <w:vAlign w:val="center"/>
          </w:tcPr>
          <w:p w14:paraId="062753BA" w14:textId="77777777" w:rsidR="00B067D4" w:rsidRPr="00922747" w:rsidRDefault="00B067D4" w:rsidP="00922747">
            <w:pPr>
              <w:tabs>
                <w:tab w:val="left" w:pos="993"/>
              </w:tabs>
              <w:jc w:val="center"/>
              <w:rPr>
                <w:rFonts w:ascii="Times New Roman" w:eastAsia="Times New Roman" w:hAnsi="Times New Roman"/>
                <w:b/>
                <w:bCs/>
                <w:noProof w:val="0"/>
                <w:sz w:val="26"/>
                <w:szCs w:val="26"/>
                <w:lang w:eastAsia="ru-RU"/>
              </w:rPr>
            </w:pPr>
            <w:r w:rsidRPr="00922747">
              <w:rPr>
                <w:rFonts w:ascii="Times New Roman" w:eastAsia="Times New Roman" w:hAnsi="Times New Roman"/>
                <w:b/>
                <w:bCs/>
                <w:noProof w:val="0"/>
                <w:sz w:val="26"/>
                <w:szCs w:val="26"/>
                <w:lang w:eastAsia="ru-RU"/>
              </w:rPr>
              <w:t>2 750 000,00</w:t>
            </w:r>
          </w:p>
        </w:tc>
      </w:tr>
    </w:tbl>
    <w:p w14:paraId="4AB399C9" w14:textId="77777777" w:rsidR="00E96167" w:rsidRDefault="00E96167" w:rsidP="00E96167">
      <w:pPr>
        <w:tabs>
          <w:tab w:val="left" w:pos="993"/>
        </w:tabs>
        <w:jc w:val="both"/>
        <w:rPr>
          <w:rFonts w:ascii="Times New Roman" w:eastAsia="Times New Roman" w:hAnsi="Times New Roman"/>
          <w:b/>
          <w:bCs/>
          <w:noProof w:val="0"/>
          <w:color w:val="000000"/>
          <w:sz w:val="26"/>
          <w:szCs w:val="26"/>
          <w:lang w:eastAsia="ru-RU"/>
        </w:rPr>
      </w:pPr>
    </w:p>
    <w:sectPr w:rsidR="00E96167" w:rsidSect="003C0BB2">
      <w:headerReference w:type="even" r:id="rId8"/>
      <w:headerReference w:type="default" r:id="rId9"/>
      <w:pgSz w:w="11906" w:h="16838"/>
      <w:pgMar w:top="822" w:right="709" w:bottom="1134" w:left="85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57BCE" w14:textId="77777777" w:rsidR="00826F2C" w:rsidRDefault="00826F2C" w:rsidP="0085060F">
      <w:r>
        <w:separator/>
      </w:r>
    </w:p>
  </w:endnote>
  <w:endnote w:type="continuationSeparator" w:id="0">
    <w:p w14:paraId="5621E213" w14:textId="77777777" w:rsidR="00826F2C" w:rsidRDefault="00826F2C" w:rsidP="0085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A38FD" w14:textId="77777777" w:rsidR="00826F2C" w:rsidRDefault="00826F2C" w:rsidP="0085060F">
      <w:r>
        <w:separator/>
      </w:r>
    </w:p>
  </w:footnote>
  <w:footnote w:type="continuationSeparator" w:id="0">
    <w:p w14:paraId="75889603" w14:textId="77777777" w:rsidR="00826F2C" w:rsidRDefault="00826F2C" w:rsidP="008506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93363" w14:textId="77777777" w:rsidR="0066061D" w:rsidRDefault="0066061D" w:rsidP="003246A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1B507D4" w14:textId="77777777" w:rsidR="0066061D" w:rsidRDefault="0066061D">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8528910"/>
      <w:docPartObj>
        <w:docPartGallery w:val="Page Numbers (Top of Page)"/>
        <w:docPartUnique/>
      </w:docPartObj>
    </w:sdtPr>
    <w:sdtEndPr>
      <w:rPr>
        <w:rFonts w:ascii="Times New Roman" w:hAnsi="Times New Roman"/>
      </w:rPr>
    </w:sdtEndPr>
    <w:sdtContent>
      <w:p w14:paraId="6BF6B9DC" w14:textId="1DE5BF38" w:rsidR="0066061D" w:rsidRPr="00B443AC" w:rsidRDefault="0066061D">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3C0BB2">
          <w:rPr>
            <w:rFonts w:ascii="Times New Roman" w:hAnsi="Times New Roman"/>
          </w:rPr>
          <w:t>2</w:t>
        </w:r>
        <w:r w:rsidRPr="00B443AC">
          <w:rPr>
            <w:rFonts w:ascii="Times New Roman" w:hAnsi="Times New Roman"/>
          </w:rPr>
          <w:fldChar w:fldCharType="end"/>
        </w:r>
      </w:p>
    </w:sdtContent>
  </w:sdt>
  <w:p w14:paraId="734513CC" w14:textId="77777777" w:rsidR="0066061D" w:rsidRDefault="0066061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A6C6D"/>
    <w:multiLevelType w:val="multilevel"/>
    <w:tmpl w:val="D85A72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AD2C81"/>
    <w:multiLevelType w:val="hybridMultilevel"/>
    <w:tmpl w:val="E14EFF70"/>
    <w:lvl w:ilvl="0" w:tplc="0419000F">
      <w:start w:val="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A02A76"/>
    <w:multiLevelType w:val="multilevel"/>
    <w:tmpl w:val="67CEBF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4281429"/>
    <w:multiLevelType w:val="multilevel"/>
    <w:tmpl w:val="35660AFE"/>
    <w:lvl w:ilvl="0">
      <w:start w:val="1"/>
      <w:numFmt w:val="decimal"/>
      <w:lvlText w:val="%1."/>
      <w:lvlJc w:val="left"/>
      <w:pPr>
        <w:ind w:left="2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1280"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1940" w:hanging="1440"/>
      </w:pPr>
      <w:rPr>
        <w:rFonts w:hint="default"/>
      </w:rPr>
    </w:lvl>
    <w:lvl w:ilvl="7">
      <w:start w:val="1"/>
      <w:numFmt w:val="decimal"/>
      <w:isLgl/>
      <w:lvlText w:val="%1.%2.%3.%4.%5.%6.%7.%8."/>
      <w:lvlJc w:val="left"/>
      <w:pPr>
        <w:ind w:left="2400" w:hanging="1800"/>
      </w:pPr>
      <w:rPr>
        <w:rFonts w:hint="default"/>
      </w:rPr>
    </w:lvl>
    <w:lvl w:ilvl="8">
      <w:start w:val="1"/>
      <w:numFmt w:val="decimal"/>
      <w:isLgl/>
      <w:lvlText w:val="%1.%2.%3.%4.%5.%6.%7.%8.%9."/>
      <w:lvlJc w:val="left"/>
      <w:pPr>
        <w:ind w:left="2500" w:hanging="1800"/>
      </w:pPr>
      <w:rPr>
        <w:rFonts w:hint="default"/>
      </w:rPr>
    </w:lvl>
  </w:abstractNum>
  <w:abstractNum w:abstractNumId="4"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C626DA"/>
    <w:multiLevelType w:val="hybridMultilevel"/>
    <w:tmpl w:val="20BAD804"/>
    <w:lvl w:ilvl="0" w:tplc="3FC846C4">
      <w:start w:val="1"/>
      <w:numFmt w:val="decimal"/>
      <w:lvlText w:val="%1."/>
      <w:lvlJc w:val="left"/>
      <w:pPr>
        <w:ind w:left="620" w:hanging="360"/>
      </w:pPr>
      <w:rPr>
        <w:rFonts w:hint="default"/>
      </w:rPr>
    </w:lvl>
    <w:lvl w:ilvl="1" w:tplc="04190019">
      <w:start w:val="1"/>
      <w:numFmt w:val="lowerLetter"/>
      <w:lvlText w:val="%2."/>
      <w:lvlJc w:val="left"/>
      <w:pPr>
        <w:ind w:left="1340" w:hanging="360"/>
      </w:pPr>
    </w:lvl>
    <w:lvl w:ilvl="2" w:tplc="0419001B" w:tentative="1">
      <w:start w:val="1"/>
      <w:numFmt w:val="lowerRoman"/>
      <w:lvlText w:val="%3."/>
      <w:lvlJc w:val="right"/>
      <w:pPr>
        <w:ind w:left="2060" w:hanging="180"/>
      </w:pPr>
    </w:lvl>
    <w:lvl w:ilvl="3" w:tplc="0419000F" w:tentative="1">
      <w:start w:val="1"/>
      <w:numFmt w:val="decimal"/>
      <w:lvlText w:val="%4."/>
      <w:lvlJc w:val="left"/>
      <w:pPr>
        <w:ind w:left="2780" w:hanging="360"/>
      </w:pPr>
    </w:lvl>
    <w:lvl w:ilvl="4" w:tplc="04190019" w:tentative="1">
      <w:start w:val="1"/>
      <w:numFmt w:val="lowerLetter"/>
      <w:lvlText w:val="%5."/>
      <w:lvlJc w:val="left"/>
      <w:pPr>
        <w:ind w:left="3500" w:hanging="360"/>
      </w:pPr>
    </w:lvl>
    <w:lvl w:ilvl="5" w:tplc="0419001B" w:tentative="1">
      <w:start w:val="1"/>
      <w:numFmt w:val="lowerRoman"/>
      <w:lvlText w:val="%6."/>
      <w:lvlJc w:val="right"/>
      <w:pPr>
        <w:ind w:left="4220" w:hanging="180"/>
      </w:pPr>
    </w:lvl>
    <w:lvl w:ilvl="6" w:tplc="0419000F" w:tentative="1">
      <w:start w:val="1"/>
      <w:numFmt w:val="decimal"/>
      <w:lvlText w:val="%7."/>
      <w:lvlJc w:val="left"/>
      <w:pPr>
        <w:ind w:left="4940" w:hanging="360"/>
      </w:pPr>
    </w:lvl>
    <w:lvl w:ilvl="7" w:tplc="04190019" w:tentative="1">
      <w:start w:val="1"/>
      <w:numFmt w:val="lowerLetter"/>
      <w:lvlText w:val="%8."/>
      <w:lvlJc w:val="left"/>
      <w:pPr>
        <w:ind w:left="5660" w:hanging="360"/>
      </w:pPr>
    </w:lvl>
    <w:lvl w:ilvl="8" w:tplc="0419001B" w:tentative="1">
      <w:start w:val="1"/>
      <w:numFmt w:val="lowerRoman"/>
      <w:lvlText w:val="%9."/>
      <w:lvlJc w:val="right"/>
      <w:pPr>
        <w:ind w:left="6380" w:hanging="180"/>
      </w:pPr>
    </w:lvl>
  </w:abstractNum>
  <w:abstractNum w:abstractNumId="6" w15:restartNumberingAfterBreak="0">
    <w:nsid w:val="6B5B3E29"/>
    <w:multiLevelType w:val="multilevel"/>
    <w:tmpl w:val="DDE6431C"/>
    <w:lvl w:ilvl="0">
      <w:start w:val="2"/>
      <w:numFmt w:val="decimal"/>
      <w:lvlText w:val="%1."/>
      <w:lvlJc w:val="left"/>
      <w:pPr>
        <w:ind w:left="390" w:hanging="390"/>
      </w:pPr>
      <w:rPr>
        <w:rFonts w:hint="default"/>
      </w:rPr>
    </w:lvl>
    <w:lvl w:ilvl="1">
      <w:start w:val="1"/>
      <w:numFmt w:val="decimal"/>
      <w:lvlText w:val="%1.%2."/>
      <w:lvlJc w:val="left"/>
      <w:pPr>
        <w:ind w:left="1340" w:hanging="720"/>
      </w:pPr>
      <w:rPr>
        <w:rFonts w:hint="default"/>
      </w:rPr>
    </w:lvl>
    <w:lvl w:ilvl="2">
      <w:start w:val="1"/>
      <w:numFmt w:val="decimal"/>
      <w:lvlText w:val="%1.%2.%3."/>
      <w:lvlJc w:val="left"/>
      <w:pPr>
        <w:ind w:left="1960" w:hanging="720"/>
      </w:pPr>
      <w:rPr>
        <w:rFonts w:hint="default"/>
      </w:rPr>
    </w:lvl>
    <w:lvl w:ilvl="3">
      <w:start w:val="1"/>
      <w:numFmt w:val="decimal"/>
      <w:lvlText w:val="%1.%2.%3.%4."/>
      <w:lvlJc w:val="left"/>
      <w:pPr>
        <w:ind w:left="2940" w:hanging="1080"/>
      </w:pPr>
      <w:rPr>
        <w:rFonts w:hint="default"/>
      </w:rPr>
    </w:lvl>
    <w:lvl w:ilvl="4">
      <w:start w:val="1"/>
      <w:numFmt w:val="decimal"/>
      <w:lvlText w:val="%1.%2.%3.%4.%5."/>
      <w:lvlJc w:val="left"/>
      <w:pPr>
        <w:ind w:left="3560" w:hanging="1080"/>
      </w:pPr>
      <w:rPr>
        <w:rFonts w:hint="default"/>
      </w:rPr>
    </w:lvl>
    <w:lvl w:ilvl="5">
      <w:start w:val="1"/>
      <w:numFmt w:val="decimal"/>
      <w:lvlText w:val="%1.%2.%3.%4.%5.%6."/>
      <w:lvlJc w:val="left"/>
      <w:pPr>
        <w:ind w:left="4540" w:hanging="1440"/>
      </w:pPr>
      <w:rPr>
        <w:rFonts w:hint="default"/>
      </w:rPr>
    </w:lvl>
    <w:lvl w:ilvl="6">
      <w:start w:val="1"/>
      <w:numFmt w:val="decimal"/>
      <w:lvlText w:val="%1.%2.%3.%4.%5.%6.%7."/>
      <w:lvlJc w:val="left"/>
      <w:pPr>
        <w:ind w:left="5160" w:hanging="1440"/>
      </w:pPr>
      <w:rPr>
        <w:rFonts w:hint="default"/>
      </w:rPr>
    </w:lvl>
    <w:lvl w:ilvl="7">
      <w:start w:val="1"/>
      <w:numFmt w:val="decimal"/>
      <w:lvlText w:val="%1.%2.%3.%4.%5.%6.%7.%8."/>
      <w:lvlJc w:val="left"/>
      <w:pPr>
        <w:ind w:left="6140" w:hanging="1800"/>
      </w:pPr>
      <w:rPr>
        <w:rFonts w:hint="default"/>
      </w:rPr>
    </w:lvl>
    <w:lvl w:ilvl="8">
      <w:start w:val="1"/>
      <w:numFmt w:val="decimal"/>
      <w:lvlText w:val="%1.%2.%3.%4.%5.%6.%7.%8.%9."/>
      <w:lvlJc w:val="left"/>
      <w:pPr>
        <w:ind w:left="6760" w:hanging="1800"/>
      </w:pPr>
      <w:rPr>
        <w:rFonts w:hint="default"/>
      </w:rPr>
    </w:lvl>
  </w:abstractNum>
  <w:num w:numId="1">
    <w:abstractNumId w:val="2"/>
  </w:num>
  <w:num w:numId="2">
    <w:abstractNumId w:val="4"/>
  </w:num>
  <w:num w:numId="3">
    <w:abstractNumId w:val="3"/>
  </w:num>
  <w:num w:numId="4">
    <w:abstractNumId w:val="1"/>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60F"/>
    <w:rsid w:val="00033203"/>
    <w:rsid w:val="0004644D"/>
    <w:rsid w:val="00052799"/>
    <w:rsid w:val="000A2FB6"/>
    <w:rsid w:val="000B6842"/>
    <w:rsid w:val="000B799D"/>
    <w:rsid w:val="00112B82"/>
    <w:rsid w:val="001843B2"/>
    <w:rsid w:val="001C4726"/>
    <w:rsid w:val="001F0F55"/>
    <w:rsid w:val="002605C6"/>
    <w:rsid w:val="0027385D"/>
    <w:rsid w:val="002D4199"/>
    <w:rsid w:val="003221CA"/>
    <w:rsid w:val="003246A3"/>
    <w:rsid w:val="003371C3"/>
    <w:rsid w:val="003610D6"/>
    <w:rsid w:val="003774AD"/>
    <w:rsid w:val="00387365"/>
    <w:rsid w:val="003910AE"/>
    <w:rsid w:val="003A10AA"/>
    <w:rsid w:val="003A2687"/>
    <w:rsid w:val="003C0BB2"/>
    <w:rsid w:val="00404185"/>
    <w:rsid w:val="0042548F"/>
    <w:rsid w:val="00453BB3"/>
    <w:rsid w:val="0045486B"/>
    <w:rsid w:val="00565072"/>
    <w:rsid w:val="005714B1"/>
    <w:rsid w:val="005868F9"/>
    <w:rsid w:val="005A1BD9"/>
    <w:rsid w:val="005D069E"/>
    <w:rsid w:val="006263D5"/>
    <w:rsid w:val="00635914"/>
    <w:rsid w:val="0066061D"/>
    <w:rsid w:val="006D7D63"/>
    <w:rsid w:val="006E1C4C"/>
    <w:rsid w:val="00723028"/>
    <w:rsid w:val="0073144E"/>
    <w:rsid w:val="007667E9"/>
    <w:rsid w:val="00780274"/>
    <w:rsid w:val="00796D98"/>
    <w:rsid w:val="007D639B"/>
    <w:rsid w:val="00826F2C"/>
    <w:rsid w:val="0085060F"/>
    <w:rsid w:val="00857823"/>
    <w:rsid w:val="008A7374"/>
    <w:rsid w:val="008B6D97"/>
    <w:rsid w:val="008E2F5A"/>
    <w:rsid w:val="0090302F"/>
    <w:rsid w:val="00922747"/>
    <w:rsid w:val="00927F28"/>
    <w:rsid w:val="0095319C"/>
    <w:rsid w:val="00963B5E"/>
    <w:rsid w:val="00A14890"/>
    <w:rsid w:val="00A315A5"/>
    <w:rsid w:val="00A60ACD"/>
    <w:rsid w:val="00A60B48"/>
    <w:rsid w:val="00B067D4"/>
    <w:rsid w:val="00B23F18"/>
    <w:rsid w:val="00BA067F"/>
    <w:rsid w:val="00BB50EF"/>
    <w:rsid w:val="00BD78FC"/>
    <w:rsid w:val="00C159C1"/>
    <w:rsid w:val="00C21CAD"/>
    <w:rsid w:val="00C32DF7"/>
    <w:rsid w:val="00C92DA0"/>
    <w:rsid w:val="00CD6B26"/>
    <w:rsid w:val="00D1560B"/>
    <w:rsid w:val="00D3154A"/>
    <w:rsid w:val="00D42161"/>
    <w:rsid w:val="00D4782D"/>
    <w:rsid w:val="00E052A5"/>
    <w:rsid w:val="00E5541E"/>
    <w:rsid w:val="00E7377E"/>
    <w:rsid w:val="00E96167"/>
    <w:rsid w:val="00F266D0"/>
    <w:rsid w:val="00F62F3A"/>
    <w:rsid w:val="00F90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30CD4"/>
  <w15:docId w15:val="{62D9C998-C211-4F41-8744-F7811847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60F"/>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5060F"/>
    <w:pPr>
      <w:tabs>
        <w:tab w:val="center" w:pos="4320"/>
        <w:tab w:val="right" w:pos="8640"/>
      </w:tabs>
    </w:pPr>
  </w:style>
  <w:style w:type="character" w:customStyle="1" w:styleId="a4">
    <w:name w:val="Верхний колонтитул Знак"/>
    <w:basedOn w:val="a0"/>
    <w:link w:val="a3"/>
    <w:uiPriority w:val="99"/>
    <w:rsid w:val="0085060F"/>
    <w:rPr>
      <w:rFonts w:ascii="Geneva CY" w:eastAsia="Geneva" w:hAnsi="Geneva CY" w:cs="Times New Roman"/>
      <w:noProof/>
      <w:sz w:val="24"/>
      <w:szCs w:val="20"/>
    </w:rPr>
  </w:style>
  <w:style w:type="character" w:styleId="a5">
    <w:name w:val="page number"/>
    <w:basedOn w:val="a0"/>
    <w:rsid w:val="0085060F"/>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85060F"/>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85060F"/>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85060F"/>
    <w:rPr>
      <w:vertAlign w:val="superscript"/>
    </w:rPr>
  </w:style>
  <w:style w:type="table" w:customStyle="1" w:styleId="1">
    <w:name w:val="Сетка таблицы1"/>
    <w:basedOn w:val="a1"/>
    <w:next w:val="a9"/>
    <w:uiPriority w:val="59"/>
    <w:rsid w:val="0085060F"/>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850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65072"/>
    <w:pPr>
      <w:ind w:left="720"/>
      <w:contextualSpacing/>
    </w:pPr>
  </w:style>
  <w:style w:type="character" w:styleId="ab">
    <w:name w:val="annotation reference"/>
    <w:basedOn w:val="a0"/>
    <w:uiPriority w:val="99"/>
    <w:semiHidden/>
    <w:unhideWhenUsed/>
    <w:rsid w:val="00B067D4"/>
    <w:rPr>
      <w:sz w:val="16"/>
      <w:szCs w:val="16"/>
    </w:rPr>
  </w:style>
  <w:style w:type="paragraph" w:styleId="ac">
    <w:name w:val="annotation text"/>
    <w:basedOn w:val="a"/>
    <w:link w:val="ad"/>
    <w:uiPriority w:val="99"/>
    <w:semiHidden/>
    <w:unhideWhenUsed/>
    <w:rsid w:val="00B067D4"/>
    <w:rPr>
      <w:sz w:val="20"/>
    </w:rPr>
  </w:style>
  <w:style w:type="character" w:customStyle="1" w:styleId="ad">
    <w:name w:val="Текст примечания Знак"/>
    <w:basedOn w:val="a0"/>
    <w:link w:val="ac"/>
    <w:uiPriority w:val="99"/>
    <w:semiHidden/>
    <w:rsid w:val="00B067D4"/>
    <w:rPr>
      <w:rFonts w:ascii="Geneva CY" w:eastAsia="Geneva" w:hAnsi="Geneva CY" w:cs="Times New Roman"/>
      <w:noProof/>
      <w:sz w:val="20"/>
      <w:szCs w:val="20"/>
    </w:rPr>
  </w:style>
  <w:style w:type="paragraph" w:styleId="ae">
    <w:name w:val="annotation subject"/>
    <w:basedOn w:val="ac"/>
    <w:next w:val="ac"/>
    <w:link w:val="af"/>
    <w:uiPriority w:val="99"/>
    <w:semiHidden/>
    <w:unhideWhenUsed/>
    <w:rsid w:val="00B067D4"/>
    <w:rPr>
      <w:b/>
      <w:bCs/>
    </w:rPr>
  </w:style>
  <w:style w:type="character" w:customStyle="1" w:styleId="af">
    <w:name w:val="Тема примечания Знак"/>
    <w:basedOn w:val="ad"/>
    <w:link w:val="ae"/>
    <w:uiPriority w:val="99"/>
    <w:semiHidden/>
    <w:rsid w:val="00B067D4"/>
    <w:rPr>
      <w:rFonts w:ascii="Geneva CY" w:eastAsia="Geneva" w:hAnsi="Geneva CY" w:cs="Times New Roman"/>
      <w:b/>
      <w:bCs/>
      <w:noProof/>
      <w:sz w:val="20"/>
      <w:szCs w:val="20"/>
    </w:rPr>
  </w:style>
  <w:style w:type="paragraph" w:styleId="af0">
    <w:name w:val="Balloon Text"/>
    <w:basedOn w:val="a"/>
    <w:link w:val="af1"/>
    <w:uiPriority w:val="99"/>
    <w:semiHidden/>
    <w:unhideWhenUsed/>
    <w:rsid w:val="00B067D4"/>
    <w:rPr>
      <w:rFonts w:ascii="Segoe UI" w:hAnsi="Segoe UI" w:cs="Segoe UI"/>
      <w:sz w:val="18"/>
      <w:szCs w:val="18"/>
    </w:rPr>
  </w:style>
  <w:style w:type="character" w:customStyle="1" w:styleId="af1">
    <w:name w:val="Текст выноски Знак"/>
    <w:basedOn w:val="a0"/>
    <w:link w:val="af0"/>
    <w:uiPriority w:val="99"/>
    <w:semiHidden/>
    <w:rsid w:val="00B067D4"/>
    <w:rPr>
      <w:rFonts w:ascii="Segoe UI" w:eastAsia="Geneva"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96833">
      <w:bodyDiv w:val="1"/>
      <w:marLeft w:val="0"/>
      <w:marRight w:val="0"/>
      <w:marTop w:val="0"/>
      <w:marBottom w:val="0"/>
      <w:divBdr>
        <w:top w:val="none" w:sz="0" w:space="0" w:color="auto"/>
        <w:left w:val="none" w:sz="0" w:space="0" w:color="auto"/>
        <w:bottom w:val="none" w:sz="0" w:space="0" w:color="auto"/>
        <w:right w:val="none" w:sz="0" w:space="0" w:color="auto"/>
      </w:divBdr>
    </w:div>
    <w:div w:id="261233175">
      <w:bodyDiv w:val="1"/>
      <w:marLeft w:val="0"/>
      <w:marRight w:val="0"/>
      <w:marTop w:val="0"/>
      <w:marBottom w:val="0"/>
      <w:divBdr>
        <w:top w:val="none" w:sz="0" w:space="0" w:color="auto"/>
        <w:left w:val="none" w:sz="0" w:space="0" w:color="auto"/>
        <w:bottom w:val="none" w:sz="0" w:space="0" w:color="auto"/>
        <w:right w:val="none" w:sz="0" w:space="0" w:color="auto"/>
      </w:divBdr>
    </w:div>
    <w:div w:id="294943871">
      <w:bodyDiv w:val="1"/>
      <w:marLeft w:val="0"/>
      <w:marRight w:val="0"/>
      <w:marTop w:val="0"/>
      <w:marBottom w:val="0"/>
      <w:divBdr>
        <w:top w:val="none" w:sz="0" w:space="0" w:color="auto"/>
        <w:left w:val="none" w:sz="0" w:space="0" w:color="auto"/>
        <w:bottom w:val="none" w:sz="0" w:space="0" w:color="auto"/>
        <w:right w:val="none" w:sz="0" w:space="0" w:color="auto"/>
      </w:divBdr>
    </w:div>
    <w:div w:id="464322628">
      <w:bodyDiv w:val="1"/>
      <w:marLeft w:val="0"/>
      <w:marRight w:val="0"/>
      <w:marTop w:val="0"/>
      <w:marBottom w:val="0"/>
      <w:divBdr>
        <w:top w:val="none" w:sz="0" w:space="0" w:color="auto"/>
        <w:left w:val="none" w:sz="0" w:space="0" w:color="auto"/>
        <w:bottom w:val="none" w:sz="0" w:space="0" w:color="auto"/>
        <w:right w:val="none" w:sz="0" w:space="0" w:color="auto"/>
      </w:divBdr>
    </w:div>
    <w:div w:id="525563171">
      <w:bodyDiv w:val="1"/>
      <w:marLeft w:val="0"/>
      <w:marRight w:val="0"/>
      <w:marTop w:val="0"/>
      <w:marBottom w:val="0"/>
      <w:divBdr>
        <w:top w:val="none" w:sz="0" w:space="0" w:color="auto"/>
        <w:left w:val="none" w:sz="0" w:space="0" w:color="auto"/>
        <w:bottom w:val="none" w:sz="0" w:space="0" w:color="auto"/>
        <w:right w:val="none" w:sz="0" w:space="0" w:color="auto"/>
      </w:divBdr>
    </w:div>
    <w:div w:id="546332670">
      <w:bodyDiv w:val="1"/>
      <w:marLeft w:val="0"/>
      <w:marRight w:val="0"/>
      <w:marTop w:val="0"/>
      <w:marBottom w:val="0"/>
      <w:divBdr>
        <w:top w:val="none" w:sz="0" w:space="0" w:color="auto"/>
        <w:left w:val="none" w:sz="0" w:space="0" w:color="auto"/>
        <w:bottom w:val="none" w:sz="0" w:space="0" w:color="auto"/>
        <w:right w:val="none" w:sz="0" w:space="0" w:color="auto"/>
      </w:divBdr>
    </w:div>
    <w:div w:id="642471970">
      <w:bodyDiv w:val="1"/>
      <w:marLeft w:val="0"/>
      <w:marRight w:val="0"/>
      <w:marTop w:val="0"/>
      <w:marBottom w:val="0"/>
      <w:divBdr>
        <w:top w:val="none" w:sz="0" w:space="0" w:color="auto"/>
        <w:left w:val="none" w:sz="0" w:space="0" w:color="auto"/>
        <w:bottom w:val="none" w:sz="0" w:space="0" w:color="auto"/>
        <w:right w:val="none" w:sz="0" w:space="0" w:color="auto"/>
      </w:divBdr>
    </w:div>
    <w:div w:id="644160026">
      <w:bodyDiv w:val="1"/>
      <w:marLeft w:val="0"/>
      <w:marRight w:val="0"/>
      <w:marTop w:val="0"/>
      <w:marBottom w:val="0"/>
      <w:divBdr>
        <w:top w:val="none" w:sz="0" w:space="0" w:color="auto"/>
        <w:left w:val="none" w:sz="0" w:space="0" w:color="auto"/>
        <w:bottom w:val="none" w:sz="0" w:space="0" w:color="auto"/>
        <w:right w:val="none" w:sz="0" w:space="0" w:color="auto"/>
      </w:divBdr>
    </w:div>
    <w:div w:id="754015125">
      <w:bodyDiv w:val="1"/>
      <w:marLeft w:val="0"/>
      <w:marRight w:val="0"/>
      <w:marTop w:val="0"/>
      <w:marBottom w:val="0"/>
      <w:divBdr>
        <w:top w:val="none" w:sz="0" w:space="0" w:color="auto"/>
        <w:left w:val="none" w:sz="0" w:space="0" w:color="auto"/>
        <w:bottom w:val="none" w:sz="0" w:space="0" w:color="auto"/>
        <w:right w:val="none" w:sz="0" w:space="0" w:color="auto"/>
      </w:divBdr>
    </w:div>
    <w:div w:id="830675381">
      <w:bodyDiv w:val="1"/>
      <w:marLeft w:val="0"/>
      <w:marRight w:val="0"/>
      <w:marTop w:val="0"/>
      <w:marBottom w:val="0"/>
      <w:divBdr>
        <w:top w:val="none" w:sz="0" w:space="0" w:color="auto"/>
        <w:left w:val="none" w:sz="0" w:space="0" w:color="auto"/>
        <w:bottom w:val="none" w:sz="0" w:space="0" w:color="auto"/>
        <w:right w:val="none" w:sz="0" w:space="0" w:color="auto"/>
      </w:divBdr>
    </w:div>
    <w:div w:id="859856886">
      <w:bodyDiv w:val="1"/>
      <w:marLeft w:val="0"/>
      <w:marRight w:val="0"/>
      <w:marTop w:val="0"/>
      <w:marBottom w:val="0"/>
      <w:divBdr>
        <w:top w:val="none" w:sz="0" w:space="0" w:color="auto"/>
        <w:left w:val="none" w:sz="0" w:space="0" w:color="auto"/>
        <w:bottom w:val="none" w:sz="0" w:space="0" w:color="auto"/>
        <w:right w:val="none" w:sz="0" w:space="0" w:color="auto"/>
      </w:divBdr>
    </w:div>
    <w:div w:id="898902118">
      <w:bodyDiv w:val="1"/>
      <w:marLeft w:val="0"/>
      <w:marRight w:val="0"/>
      <w:marTop w:val="0"/>
      <w:marBottom w:val="0"/>
      <w:divBdr>
        <w:top w:val="none" w:sz="0" w:space="0" w:color="auto"/>
        <w:left w:val="none" w:sz="0" w:space="0" w:color="auto"/>
        <w:bottom w:val="none" w:sz="0" w:space="0" w:color="auto"/>
        <w:right w:val="none" w:sz="0" w:space="0" w:color="auto"/>
      </w:divBdr>
    </w:div>
    <w:div w:id="920871397">
      <w:bodyDiv w:val="1"/>
      <w:marLeft w:val="0"/>
      <w:marRight w:val="0"/>
      <w:marTop w:val="0"/>
      <w:marBottom w:val="0"/>
      <w:divBdr>
        <w:top w:val="none" w:sz="0" w:space="0" w:color="auto"/>
        <w:left w:val="none" w:sz="0" w:space="0" w:color="auto"/>
        <w:bottom w:val="none" w:sz="0" w:space="0" w:color="auto"/>
        <w:right w:val="none" w:sz="0" w:space="0" w:color="auto"/>
      </w:divBdr>
    </w:div>
    <w:div w:id="945963535">
      <w:bodyDiv w:val="1"/>
      <w:marLeft w:val="0"/>
      <w:marRight w:val="0"/>
      <w:marTop w:val="0"/>
      <w:marBottom w:val="0"/>
      <w:divBdr>
        <w:top w:val="none" w:sz="0" w:space="0" w:color="auto"/>
        <w:left w:val="none" w:sz="0" w:space="0" w:color="auto"/>
        <w:bottom w:val="none" w:sz="0" w:space="0" w:color="auto"/>
        <w:right w:val="none" w:sz="0" w:space="0" w:color="auto"/>
      </w:divBdr>
    </w:div>
    <w:div w:id="958142504">
      <w:bodyDiv w:val="1"/>
      <w:marLeft w:val="0"/>
      <w:marRight w:val="0"/>
      <w:marTop w:val="0"/>
      <w:marBottom w:val="0"/>
      <w:divBdr>
        <w:top w:val="none" w:sz="0" w:space="0" w:color="auto"/>
        <w:left w:val="none" w:sz="0" w:space="0" w:color="auto"/>
        <w:bottom w:val="none" w:sz="0" w:space="0" w:color="auto"/>
        <w:right w:val="none" w:sz="0" w:space="0" w:color="auto"/>
      </w:divBdr>
    </w:div>
    <w:div w:id="962733424">
      <w:bodyDiv w:val="1"/>
      <w:marLeft w:val="0"/>
      <w:marRight w:val="0"/>
      <w:marTop w:val="0"/>
      <w:marBottom w:val="0"/>
      <w:divBdr>
        <w:top w:val="none" w:sz="0" w:space="0" w:color="auto"/>
        <w:left w:val="none" w:sz="0" w:space="0" w:color="auto"/>
        <w:bottom w:val="none" w:sz="0" w:space="0" w:color="auto"/>
        <w:right w:val="none" w:sz="0" w:space="0" w:color="auto"/>
      </w:divBdr>
    </w:div>
    <w:div w:id="1211264597">
      <w:bodyDiv w:val="1"/>
      <w:marLeft w:val="0"/>
      <w:marRight w:val="0"/>
      <w:marTop w:val="0"/>
      <w:marBottom w:val="0"/>
      <w:divBdr>
        <w:top w:val="none" w:sz="0" w:space="0" w:color="auto"/>
        <w:left w:val="none" w:sz="0" w:space="0" w:color="auto"/>
        <w:bottom w:val="none" w:sz="0" w:space="0" w:color="auto"/>
        <w:right w:val="none" w:sz="0" w:space="0" w:color="auto"/>
      </w:divBdr>
    </w:div>
    <w:div w:id="1458332249">
      <w:bodyDiv w:val="1"/>
      <w:marLeft w:val="0"/>
      <w:marRight w:val="0"/>
      <w:marTop w:val="0"/>
      <w:marBottom w:val="0"/>
      <w:divBdr>
        <w:top w:val="none" w:sz="0" w:space="0" w:color="auto"/>
        <w:left w:val="none" w:sz="0" w:space="0" w:color="auto"/>
        <w:bottom w:val="none" w:sz="0" w:space="0" w:color="auto"/>
        <w:right w:val="none" w:sz="0" w:space="0" w:color="auto"/>
      </w:divBdr>
    </w:div>
    <w:div w:id="1607349377">
      <w:bodyDiv w:val="1"/>
      <w:marLeft w:val="0"/>
      <w:marRight w:val="0"/>
      <w:marTop w:val="0"/>
      <w:marBottom w:val="0"/>
      <w:divBdr>
        <w:top w:val="none" w:sz="0" w:space="0" w:color="auto"/>
        <w:left w:val="none" w:sz="0" w:space="0" w:color="auto"/>
        <w:bottom w:val="none" w:sz="0" w:space="0" w:color="auto"/>
        <w:right w:val="none" w:sz="0" w:space="0" w:color="auto"/>
      </w:divBdr>
    </w:div>
    <w:div w:id="1636449083">
      <w:bodyDiv w:val="1"/>
      <w:marLeft w:val="0"/>
      <w:marRight w:val="0"/>
      <w:marTop w:val="0"/>
      <w:marBottom w:val="0"/>
      <w:divBdr>
        <w:top w:val="none" w:sz="0" w:space="0" w:color="auto"/>
        <w:left w:val="none" w:sz="0" w:space="0" w:color="auto"/>
        <w:bottom w:val="none" w:sz="0" w:space="0" w:color="auto"/>
        <w:right w:val="none" w:sz="0" w:space="0" w:color="auto"/>
      </w:divBdr>
    </w:div>
    <w:div w:id="1748529981">
      <w:bodyDiv w:val="1"/>
      <w:marLeft w:val="0"/>
      <w:marRight w:val="0"/>
      <w:marTop w:val="0"/>
      <w:marBottom w:val="0"/>
      <w:divBdr>
        <w:top w:val="none" w:sz="0" w:space="0" w:color="auto"/>
        <w:left w:val="none" w:sz="0" w:space="0" w:color="auto"/>
        <w:bottom w:val="none" w:sz="0" w:space="0" w:color="auto"/>
        <w:right w:val="none" w:sz="0" w:space="0" w:color="auto"/>
      </w:divBdr>
    </w:div>
    <w:div w:id="1867015970">
      <w:bodyDiv w:val="1"/>
      <w:marLeft w:val="0"/>
      <w:marRight w:val="0"/>
      <w:marTop w:val="0"/>
      <w:marBottom w:val="0"/>
      <w:divBdr>
        <w:top w:val="none" w:sz="0" w:space="0" w:color="auto"/>
        <w:left w:val="none" w:sz="0" w:space="0" w:color="auto"/>
        <w:bottom w:val="none" w:sz="0" w:space="0" w:color="auto"/>
        <w:right w:val="none" w:sz="0" w:space="0" w:color="auto"/>
      </w:divBdr>
    </w:div>
    <w:div w:id="2040280808">
      <w:bodyDiv w:val="1"/>
      <w:marLeft w:val="0"/>
      <w:marRight w:val="0"/>
      <w:marTop w:val="0"/>
      <w:marBottom w:val="0"/>
      <w:divBdr>
        <w:top w:val="none" w:sz="0" w:space="0" w:color="auto"/>
        <w:left w:val="none" w:sz="0" w:space="0" w:color="auto"/>
        <w:bottom w:val="none" w:sz="0" w:space="0" w:color="auto"/>
        <w:right w:val="none" w:sz="0" w:space="0" w:color="auto"/>
      </w:divBdr>
    </w:div>
    <w:div w:id="204197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7C392-4F70-48C7-8E81-CC7E0A57E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188</Words>
  <Characters>1073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Иван Викторович</dc:creator>
  <cp:keywords/>
  <dc:description/>
  <cp:lastModifiedBy>Алексеева Татьяна Дмитриевна</cp:lastModifiedBy>
  <cp:revision>8</cp:revision>
  <dcterms:created xsi:type="dcterms:W3CDTF">2022-08-10T04:45:00Z</dcterms:created>
  <dcterms:modified xsi:type="dcterms:W3CDTF">2022-08-17T02:00:00Z</dcterms:modified>
</cp:coreProperties>
</file>